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The Best of Industry 4.0 dla CMMS+EAM 4FACTORY!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 nieskrywaną radością informujemy, że jedno z rozwiązań informatycznych z oferty DSR 4FACTORY zostało tegorocznym laureatem w konkursie The Best of Industry 4.0 w kategorii Technologia. Nasze rozwiązanie zostało docenione i wyróżnione w konkursie organizowanym po raz trzeci, przez Grupę PTWP i portal WNP.PL.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października, podczas uroczystej gali, nagrodę odebrał Prezes DSR – Piotr Rojek. Gala konkursu odbyła się na zakończenie pierwszego dnia konferencji Nowy Przemysł 4.0, odbywającej się w dniach 15-16 października w Katowicach. W tym roku zostały wyróżnione trzy zakłady produkcyjne i pięć technologii. Wszystkich laureatów mianowano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liderami przemysłu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laureatach i zwycięskich rozwiązaniach można zaleźć na stronie redakcji: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The Best of Industry 4.0 przyznane. Oto liderzy przemysłu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dni konferencji i targów odbywa się wiele tematycznych sesji i wystąpień, podczas których eksperci z danej dziedziny mają okazję wymienić się doświadczeniami i omówić kierunki rozwoju przemysłu w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konferencji w debacie 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integracji systemów</w:t>
      </w:r>
      <w:r>
        <w:rPr>
          <w:rFonts w:ascii="calibri" w:hAnsi="calibri" w:eastAsia="calibri" w:cs="calibri"/>
          <w:sz w:val="24"/>
          <w:szCs w:val="24"/>
        </w:rPr>
        <w:t xml:space="preserve"> wziął udział Piotr Rojek. Wspólnie z innymi ekspertami rozmawiał o współczesnych wyzwaniach cyfryzacji we współdziałaniu i integracji nowych rozwiązań informatycznych z dotychczasową strukturą zakładów przemysłowych. Retransmisja dyskusji jest do obejrzenia tutaj: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https://www.nowyprzemysl.pl/2024/pl/panel/6812.html#retransmisja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S.A.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np.pl/produkcja/nagrody-the-best-of-industry-4-0-przyznane-oto-liderzy-przemyslu-przyszlosci,883091.html" TargetMode="External"/><Relationship Id="rId8" Type="http://schemas.openxmlformats.org/officeDocument/2006/relationships/hyperlink" Target="https://www.nowyprzemysl.pl/2024/pl/panel/6812.html#retransmisja" TargetMode="External"/><Relationship Id="rId9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2026-03-11T00:27:37+01:00</dcterms:created>
  <dcterms:modified xsi:type="dcterms:W3CDTF">2026-03-11T00:27:37+01:00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